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F5" w:rsidRPr="00DA2836" w:rsidRDefault="008E06F5" w:rsidP="00DA2836">
      <w:pPr>
        <w:pStyle w:val="a4"/>
        <w:shd w:val="clear" w:color="auto" w:fill="FFFFFF" w:themeFill="background1"/>
        <w:spacing w:after="0"/>
        <w:jc w:val="center"/>
      </w:pPr>
      <w:bookmarkStart w:id="0" w:name="_Toc375756594"/>
      <w:bookmarkStart w:id="1" w:name="_Toc383699832"/>
      <w:bookmarkStart w:id="2" w:name="_Toc383990943"/>
    </w:p>
    <w:p w:rsidR="00654715" w:rsidRPr="00DA2836" w:rsidRDefault="00654715" w:rsidP="00DA2836">
      <w:pPr>
        <w:shd w:val="clear" w:color="auto" w:fill="FFFFFF" w:themeFill="background1"/>
        <w:tabs>
          <w:tab w:val="left" w:pos="8946"/>
        </w:tabs>
        <w:jc w:val="center"/>
        <w:rPr>
          <w:rFonts w:ascii="Times New Roman" w:hAnsi="Times New Roman"/>
          <w:sz w:val="24"/>
        </w:rPr>
      </w:pPr>
      <w:r w:rsidRPr="00DA2836">
        <w:rPr>
          <w:rFonts w:ascii="Times New Roman" w:hAnsi="Times New Roman"/>
          <w:sz w:val="24"/>
        </w:rPr>
        <w:t>Частное образовательное учреждение высшего образования</w:t>
      </w:r>
    </w:p>
    <w:p w:rsidR="00654715" w:rsidRPr="00DA2836" w:rsidRDefault="00654715" w:rsidP="00DA2836">
      <w:pPr>
        <w:shd w:val="clear" w:color="auto" w:fill="FFFFFF" w:themeFill="background1"/>
        <w:tabs>
          <w:tab w:val="left" w:pos="8946"/>
        </w:tabs>
        <w:jc w:val="center"/>
        <w:rPr>
          <w:rFonts w:ascii="Times New Roman" w:hAnsi="Times New Roman"/>
          <w:b/>
          <w:sz w:val="24"/>
        </w:rPr>
      </w:pPr>
      <w:r w:rsidRPr="00DA2836">
        <w:rPr>
          <w:rFonts w:ascii="Times New Roman" w:hAnsi="Times New Roman"/>
          <w:b/>
          <w:sz w:val="24"/>
        </w:rPr>
        <w:t>«</w:t>
      </w:r>
      <w:proofErr w:type="gramStart"/>
      <w:r w:rsidRPr="00DA2836">
        <w:rPr>
          <w:rFonts w:ascii="Times New Roman" w:hAnsi="Times New Roman"/>
          <w:b/>
          <w:sz w:val="24"/>
        </w:rPr>
        <w:t>ЗАПАДНО-УРАЛЬСКИЙ</w:t>
      </w:r>
      <w:proofErr w:type="gramEnd"/>
      <w:r w:rsidRPr="00DA2836">
        <w:rPr>
          <w:rFonts w:ascii="Times New Roman" w:hAnsi="Times New Roman"/>
          <w:b/>
          <w:sz w:val="24"/>
        </w:rPr>
        <w:t xml:space="preserve"> ИНСТИТУТ ЭКОНОМИКИ И ПРАВА»</w:t>
      </w:r>
    </w:p>
    <w:p w:rsidR="00654715" w:rsidRPr="00DA2836" w:rsidRDefault="00654715" w:rsidP="00DA2836">
      <w:pPr>
        <w:shd w:val="clear" w:color="auto" w:fill="FFFFFF" w:themeFill="background1"/>
        <w:tabs>
          <w:tab w:val="left" w:pos="8946"/>
        </w:tabs>
        <w:spacing w:after="120"/>
        <w:jc w:val="center"/>
        <w:rPr>
          <w:rFonts w:ascii="Times New Roman" w:hAnsi="Times New Roman"/>
          <w:b/>
          <w:sz w:val="24"/>
        </w:rPr>
      </w:pPr>
      <w:r w:rsidRPr="00DA2836">
        <w:rPr>
          <w:rFonts w:ascii="Times New Roman" w:hAnsi="Times New Roman"/>
          <w:b/>
          <w:sz w:val="24"/>
        </w:rPr>
        <w:t xml:space="preserve">(ЧОУ </w:t>
      </w:r>
      <w:proofErr w:type="gramStart"/>
      <w:r w:rsidRPr="00DA2836">
        <w:rPr>
          <w:rFonts w:ascii="Times New Roman" w:hAnsi="Times New Roman"/>
          <w:b/>
          <w:sz w:val="24"/>
        </w:rPr>
        <w:t>ВО«</w:t>
      </w:r>
      <w:proofErr w:type="gramEnd"/>
      <w:r w:rsidRPr="00DA2836">
        <w:rPr>
          <w:rFonts w:ascii="Times New Roman" w:hAnsi="Times New Roman"/>
          <w:b/>
          <w:sz w:val="24"/>
        </w:rPr>
        <w:t>ЗУИЭП»)</w:t>
      </w:r>
    </w:p>
    <w:p w:rsidR="00683CA8" w:rsidRPr="00DA2836" w:rsidRDefault="00683CA8" w:rsidP="00DA2836">
      <w:pPr>
        <w:shd w:val="clear" w:color="auto" w:fill="FFFFFF" w:themeFill="background1"/>
        <w:tabs>
          <w:tab w:val="left" w:pos="8946"/>
        </w:tabs>
        <w:spacing w:after="120"/>
        <w:jc w:val="center"/>
        <w:rPr>
          <w:rFonts w:ascii="Times New Roman" w:hAnsi="Times New Roman"/>
          <w:b/>
          <w:sz w:val="24"/>
        </w:rPr>
      </w:pPr>
      <w:r w:rsidRPr="00DA2836">
        <w:rPr>
          <w:rFonts w:ascii="Times New Roman" w:hAnsi="Times New Roman"/>
          <w:b/>
          <w:sz w:val="24"/>
        </w:rPr>
        <w:t>г. Пермь</w:t>
      </w:r>
    </w:p>
    <w:bookmarkEnd w:id="0"/>
    <w:bookmarkEnd w:id="1"/>
    <w:bookmarkEnd w:id="2"/>
    <w:p w:rsidR="003925DD" w:rsidRPr="00DA2836" w:rsidRDefault="003925DD" w:rsidP="00DA2836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7221" w:rsidRPr="00DA2836" w:rsidRDefault="00727221" w:rsidP="00DA2836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0" w:firstLine="284"/>
        <w:rPr>
          <w:rFonts w:cs="Times New Roman"/>
          <w:sz w:val="24"/>
          <w:szCs w:val="24"/>
        </w:rPr>
      </w:pPr>
      <w:bookmarkStart w:id="3" w:name="sub_1002"/>
      <w:r w:rsidRPr="00DA2836">
        <w:rPr>
          <w:rFonts w:cs="Times New Roman"/>
          <w:sz w:val="24"/>
          <w:szCs w:val="24"/>
        </w:rPr>
        <w:t>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</w:p>
    <w:p w:rsidR="00E21482" w:rsidRPr="00DA2836" w:rsidRDefault="00E21482" w:rsidP="00DA2836">
      <w:pPr>
        <w:shd w:val="clear" w:color="auto" w:fill="FFFFFF" w:themeFill="background1"/>
        <w:spacing w:line="276" w:lineRule="auto"/>
        <w:rPr>
          <w:sz w:val="24"/>
          <w:szCs w:val="24"/>
        </w:rPr>
      </w:pPr>
    </w:p>
    <w:p w:rsidR="00727221" w:rsidRPr="00DA2836" w:rsidRDefault="00727221" w:rsidP="00DA2836">
      <w:pPr>
        <w:shd w:val="clear" w:color="auto" w:fill="FFFFFF" w:themeFill="background1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sub_20"/>
      <w:bookmarkEnd w:id="3"/>
      <w:r w:rsidRPr="00DA2836"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программам </w:t>
      </w:r>
      <w:proofErr w:type="spellStart"/>
      <w:r w:rsidRPr="00DA283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A2836">
        <w:rPr>
          <w:rFonts w:ascii="Times New Roman" w:hAnsi="Times New Roman" w:cs="Times New Roman"/>
          <w:sz w:val="24"/>
          <w:szCs w:val="24"/>
        </w:rPr>
        <w:t xml:space="preserve"> </w:t>
      </w:r>
      <w:r w:rsidR="00C32183" w:rsidRPr="00DA2836">
        <w:rPr>
          <w:rFonts w:ascii="Times New Roman" w:hAnsi="Times New Roman" w:cs="Times New Roman"/>
          <w:sz w:val="24"/>
          <w:szCs w:val="24"/>
        </w:rPr>
        <w:t>Институт устанавливает следующие вступительные испытания</w:t>
      </w:r>
      <w:r w:rsidRPr="00DA2836">
        <w:rPr>
          <w:rFonts w:ascii="Times New Roman" w:hAnsi="Times New Roman" w:cs="Times New Roman"/>
          <w:sz w:val="24"/>
          <w:szCs w:val="24"/>
        </w:rPr>
        <w:t>:</w:t>
      </w:r>
    </w:p>
    <w:p w:rsidR="00046E67" w:rsidRPr="00DA2836" w:rsidRDefault="00696739" w:rsidP="00DA2836">
      <w:pPr>
        <w:shd w:val="clear" w:color="auto" w:fill="FFFFFF" w:themeFill="background1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2836">
        <w:rPr>
          <w:rFonts w:ascii="Times New Roman" w:hAnsi="Times New Roman" w:cs="Times New Roman"/>
          <w:sz w:val="24"/>
          <w:szCs w:val="24"/>
        </w:rPr>
        <w:t>1) на базе среднего общего образования (далее перечень вступительных испытаний на базе среднего общего образования)</w:t>
      </w:r>
    </w:p>
    <w:p w:rsidR="00696739" w:rsidRPr="00DA2836" w:rsidRDefault="00696739" w:rsidP="00DA2836">
      <w:pPr>
        <w:shd w:val="clear" w:color="auto" w:fill="FFFFFF" w:themeFill="background1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93"/>
        <w:gridCol w:w="5130"/>
      </w:tblGrid>
      <w:tr w:rsidR="00C32183" w:rsidRPr="00DA2836" w:rsidTr="00A40E46">
        <w:trPr>
          <w:trHeight w:val="207"/>
        </w:trPr>
        <w:tc>
          <w:tcPr>
            <w:tcW w:w="266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93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C32183" w:rsidRPr="00DA2836" w:rsidTr="00A40E46">
        <w:trPr>
          <w:trHeight w:val="207"/>
        </w:trPr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8D7A79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одно испытание: обществознание, история, география, </w:t>
            </w:r>
            <w:r w:rsidR="008D7A79" w:rsidRPr="00DA283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8D7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A79" w:rsidRPr="00D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D482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</w:tr>
      <w:tr w:rsidR="00C32183" w:rsidRPr="00DA2836" w:rsidTr="00A40E46"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8D7A79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одно испытание: обществознание, история, география, </w:t>
            </w:r>
            <w:r w:rsidR="008D7A79" w:rsidRPr="00DA283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8D7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A79" w:rsidRPr="00D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D482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</w:tr>
      <w:tr w:rsidR="00C32183" w:rsidRPr="00DA2836" w:rsidTr="00A40E46"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8D7A79" w:rsidRPr="00DA2836" w:rsidRDefault="00E36D99" w:rsidP="00AD482A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По выбору одно испытание: история, информатика и ИКТ</w:t>
            </w:r>
            <w:r w:rsidR="008D7A79">
              <w:rPr>
                <w:rFonts w:ascii="Times New Roman" w:hAnsi="Times New Roman" w:cs="Times New Roman"/>
                <w:sz w:val="24"/>
                <w:szCs w:val="24"/>
              </w:rPr>
              <w:t>, иностранный язык</w:t>
            </w:r>
            <w:r w:rsidR="00AD482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</w:tr>
      <w:tr w:rsidR="00C32183" w:rsidRPr="00DA2836" w:rsidTr="00A40E46"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По выбору одно испытание: информатика и ИКТ, физика, химия, иностранный язык</w:t>
            </w:r>
            <w:r w:rsidR="00AD482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</w:tr>
    </w:tbl>
    <w:p w:rsidR="00046E67" w:rsidRPr="00DA2836" w:rsidRDefault="00046E67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52003D" w:rsidRDefault="0052003D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DA2836">
        <w:rPr>
          <w:rFonts w:ascii="Times New Roman" w:hAnsi="Times New Roman" w:cs="Times New Roman"/>
          <w:sz w:val="24"/>
          <w:szCs w:val="24"/>
        </w:rPr>
        <w:lastRenderedPageBreak/>
        <w:t>2) на базе среднего профессионального образования</w:t>
      </w:r>
    </w:p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729"/>
        <w:gridCol w:w="3465"/>
        <w:gridCol w:w="2062"/>
      </w:tblGrid>
      <w:tr w:rsidR="00696739" w:rsidRPr="00DA2836" w:rsidTr="00696739">
        <w:trPr>
          <w:trHeight w:val="207"/>
        </w:trPr>
        <w:tc>
          <w:tcPr>
            <w:tcW w:w="2088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29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062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Вид вступительного испытания</w:t>
            </w:r>
          </w:p>
        </w:tc>
      </w:tr>
      <w:tr w:rsidR="00696739" w:rsidRPr="00DA2836" w:rsidTr="00696739">
        <w:trPr>
          <w:trHeight w:val="207"/>
        </w:trPr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 w:val="restart"/>
            <w:textDirection w:val="btLr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испытание, проводимое Институтом самостоятельно</w:t>
            </w: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E207AE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DA2836">
        <w:rPr>
          <w:rFonts w:ascii="Times New Roman" w:hAnsi="Times New Roman" w:cs="Times New Roman"/>
          <w:sz w:val="24"/>
          <w:szCs w:val="24"/>
        </w:rPr>
        <w:t>В рамках одного конкурса один предмет может соответствовать только одному общеобразовательному вступительному испытанию.</w:t>
      </w:r>
    </w:p>
    <w:p w:rsidR="00C32183" w:rsidRPr="00DA2836" w:rsidRDefault="00DA74B0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результатов общеобразовательных вступительных испытаний </w:t>
      </w:r>
      <w:r w:rsidR="00696739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общего образования </w:t>
      </w: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результаты ЕГЭ, оцениваемые по </w:t>
      </w:r>
      <w:proofErr w:type="spellStart"/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</w:t>
      </w:r>
      <w:r w:rsidR="00C32183" w:rsidRPr="00DA2836">
        <w:rPr>
          <w:rFonts w:ascii="Times New Roman" w:hAnsi="Times New Roman" w:cs="Times New Roman"/>
          <w:sz w:val="24"/>
          <w:szCs w:val="24"/>
        </w:rPr>
        <w:t>, либо указанные вступительные испытания проводятся Институтом самостоятельно в соот</w:t>
      </w:r>
      <w:r w:rsidR="00621030" w:rsidRPr="00DA2836">
        <w:rPr>
          <w:rFonts w:ascii="Times New Roman" w:hAnsi="Times New Roman" w:cs="Times New Roman"/>
          <w:sz w:val="24"/>
          <w:szCs w:val="24"/>
        </w:rPr>
        <w:t>ветствии с Правилами приема.</w:t>
      </w:r>
    </w:p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DA2836">
        <w:rPr>
          <w:rFonts w:ascii="Times New Roman" w:hAnsi="Times New Roman" w:cs="Times New Roman"/>
          <w:sz w:val="24"/>
          <w:szCs w:val="24"/>
        </w:rPr>
        <w:t>Поступающие на базе профессионального образования могут:</w:t>
      </w:r>
    </w:p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DA2836">
        <w:rPr>
          <w:rFonts w:ascii="Times New Roman" w:hAnsi="Times New Roman" w:cs="Times New Roman"/>
          <w:sz w:val="24"/>
          <w:szCs w:val="24"/>
        </w:rPr>
        <w:t>сдавать вступительные испытания на базе среднего профессионального образования, проводимые Институтом самостоятельно в форме тестирования согласно подпункту 2 пункта 13 Правил Приема, вне зависимости от того, участвовали ли они в сдаче ЕГЭ;</w:t>
      </w:r>
    </w:p>
    <w:p w:rsidR="00AD482A" w:rsidRPr="00AD482A" w:rsidRDefault="00AD482A" w:rsidP="00AD482A">
      <w:pPr>
        <w:rPr>
          <w:rFonts w:ascii="Times New Roman" w:hAnsi="Times New Roman" w:cs="Times New Roman"/>
          <w:sz w:val="24"/>
          <w:szCs w:val="24"/>
        </w:rPr>
      </w:pPr>
      <w:r w:rsidRPr="00AD482A">
        <w:rPr>
          <w:rFonts w:ascii="Times New Roman" w:hAnsi="Times New Roman" w:cs="Times New Roman"/>
          <w:sz w:val="24"/>
          <w:szCs w:val="24"/>
        </w:rPr>
        <w:t>Для лиц, поступающих на обучение на базе высшего образования, Институт устанавливает вступительные испытания на базе профессионального образования по тем же предметам, по которым проводятся общеобразовательные вступительные испытания.</w:t>
      </w:r>
    </w:p>
    <w:p w:rsidR="00AD482A" w:rsidRPr="00AD482A" w:rsidRDefault="00AD482A" w:rsidP="00AD482A">
      <w:pPr>
        <w:rPr>
          <w:rFonts w:ascii="Times New Roman" w:hAnsi="Times New Roman" w:cs="Times New Roman"/>
          <w:sz w:val="24"/>
          <w:szCs w:val="24"/>
        </w:rPr>
      </w:pPr>
      <w:r w:rsidRPr="00AD482A">
        <w:rPr>
          <w:rFonts w:ascii="Times New Roman" w:hAnsi="Times New Roman" w:cs="Times New Roman"/>
          <w:sz w:val="24"/>
          <w:szCs w:val="24"/>
        </w:rPr>
        <w:t>Поступающий однократно сдает каждое вступительное испытание на базе профессионального образования.</w:t>
      </w:r>
    </w:p>
    <w:p w:rsidR="000918B2" w:rsidRDefault="00AD482A" w:rsidP="00AD482A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AD482A">
        <w:rPr>
          <w:rFonts w:ascii="Times New Roman" w:hAnsi="Times New Roman" w:cs="Times New Roman"/>
          <w:sz w:val="24"/>
          <w:szCs w:val="24"/>
        </w:rPr>
        <w:t>Поступающие на базе профессионального образования сдают вступительные испытания на базе профессионального образования, проводимые Институтом самостоятельно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</w:t>
      </w:r>
    </w:p>
    <w:p w:rsidR="0052003D" w:rsidRPr="00AD482A" w:rsidRDefault="0052003D" w:rsidP="00AD482A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DA74B0" w:rsidRPr="00DA2836" w:rsidRDefault="000918B2" w:rsidP="00DA283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9"/>
      <w:bookmarkEnd w:id="4"/>
      <w:r w:rsidRPr="00DA2836">
        <w:rPr>
          <w:rFonts w:ascii="Times New Roman" w:hAnsi="Times New Roman" w:cs="Times New Roman"/>
          <w:sz w:val="24"/>
          <w:szCs w:val="24"/>
        </w:rPr>
        <w:t>Отдельные категории п</w:t>
      </w:r>
      <w:r w:rsidR="00DA74B0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оступающи</w:t>
      </w: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 обучение по программам </w:t>
      </w:r>
      <w:proofErr w:type="spellStart"/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DA74B0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настоящем пункте, могут сдавать общеобразовательные вступительные испытания, проводимые организацией самостоятельно:</w:t>
      </w:r>
    </w:p>
    <w:p w:rsidR="00DA74B0" w:rsidRPr="00DA2836" w:rsidRDefault="00DA74B0" w:rsidP="00DA283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 зависимости от того, участвовал ли поступающий в сдаче ЕГЭ:</w:t>
      </w:r>
    </w:p>
    <w:p w:rsidR="00DA74B0" w:rsidRPr="00DA2836" w:rsidRDefault="00DA74B0" w:rsidP="00DA283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инвалиды (в том числе дети-инвалиды);</w:t>
      </w:r>
    </w:p>
    <w:p w:rsidR="00DA74B0" w:rsidRPr="00DA2836" w:rsidRDefault="00DA74B0" w:rsidP="00DA283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иностранные граждане;</w:t>
      </w:r>
    </w:p>
    <w:p w:rsidR="00727221" w:rsidRPr="00DA2836" w:rsidRDefault="00007751" w:rsidP="00BF7D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тем предметам, по которым поступающий не сдавал</w:t>
      </w:r>
      <w:r w:rsidR="000918B2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текущем календарном году</w:t>
      </w:r>
      <w:r w:rsidR="00BF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74B0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поступающий получил документ о среднем общем образовании в иностранной организации.</w:t>
      </w:r>
      <w:r w:rsidR="00BF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4B0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Поступающие, указанные в настоящем пункте, могут использовать </w:t>
      </w:r>
      <w:r w:rsidR="00DA74B0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ЕГЭ (при наличии) наряду со сдачей общеобразовательных вступительных испытаний, проводимых </w:t>
      </w:r>
      <w:r w:rsidR="000918B2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</w:t>
      </w:r>
      <w:r w:rsidR="00DA74B0"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52003D" w:rsidRDefault="0052003D" w:rsidP="00DA2836">
      <w:pPr>
        <w:shd w:val="clear" w:color="auto" w:fill="FFFFFF" w:themeFill="background1"/>
        <w:spacing w:line="276" w:lineRule="auto"/>
        <w:ind w:firstLine="567"/>
      </w:pPr>
    </w:p>
    <w:p w:rsidR="00B45BA4" w:rsidRPr="00E1727E" w:rsidRDefault="00171FBE" w:rsidP="00DA2836">
      <w:pPr>
        <w:shd w:val="clear" w:color="auto" w:fill="FFFFFF" w:themeFill="background1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Республики Беларусь вправе использовать результаты проводимого в Республике Беларусь централизованного тестирования, пройденного поступающими в текущем или предшествующем календарном году (далее - централизованное тестирование) (</w:t>
      </w: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 Договора между Российской Федерацией и Республикой Беларусь от 8 декабря 1999 г. "О создании Союзного государства" (Собрание законодательства Российской Федерации, 2000, N 7, ст. 786), статья 4 Договора между Российской Федерацией и Республикой Беларусь от 25 декабря 1998 г. "О равных правах граждан" (Собрание законодательства Российской Федерации, 1999, N 47, ст. 5625). </w:t>
      </w:r>
      <w:r w:rsidR="00E1727E" w:rsidRPr="00E1727E">
        <w:rPr>
          <w:rFonts w:ascii="Times New Roman" w:hAnsi="Times New Roman" w:cs="Times New Roman"/>
          <w:sz w:val="24"/>
          <w:szCs w:val="24"/>
        </w:rPr>
        <w:t>Результаты централизованного тестирования признаются Институтом в качестве результатов общеобразовательных вступительных испытаний, если поступающий не сдавал ЕГЭ по соответствующему общеобразовательному предмету в году, в котором получен сертификат централизованного тестирования</w:t>
      </w: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A8"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AD2" w:rsidRPr="00E1727E" w:rsidRDefault="00D23AD2" w:rsidP="00DA2836">
      <w:pPr>
        <w:pStyle w:val="aa"/>
        <w:shd w:val="clear" w:color="auto" w:fill="FFFFFF" w:themeFill="background1"/>
        <w:spacing w:line="276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централизованного тестирования признаются по 100-бальной шкале в полном объеме. При несовпадении наименований предметов результат централизованного тестирования будет признаваться по следующим предметам:</w:t>
      </w:r>
    </w:p>
    <w:p w:rsidR="00D23AD2" w:rsidRPr="00E1727E" w:rsidRDefault="00D23AD2" w:rsidP="00DA2836">
      <w:pPr>
        <w:pStyle w:val="aa"/>
        <w:shd w:val="clear" w:color="auto" w:fill="FFFFFF" w:themeFill="background1"/>
        <w:spacing w:line="276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</w:t>
      </w:r>
    </w:p>
    <w:p w:rsidR="00D23AD2" w:rsidRPr="00E1727E" w:rsidRDefault="00D23AD2" w:rsidP="00DA2836">
      <w:pPr>
        <w:pStyle w:val="aa"/>
        <w:shd w:val="clear" w:color="auto" w:fill="FFFFFF" w:themeFill="background1"/>
        <w:spacing w:line="276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Физика</w:t>
      </w:r>
    </w:p>
    <w:p w:rsidR="00D23AD2" w:rsidRPr="00E1727E" w:rsidRDefault="00D23AD2" w:rsidP="00DA2836">
      <w:pPr>
        <w:pStyle w:val="aa"/>
        <w:shd w:val="clear" w:color="auto" w:fill="FFFFFF" w:themeFill="background1"/>
        <w:spacing w:line="276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</w:t>
      </w:r>
    </w:p>
    <w:p w:rsidR="00D23AD2" w:rsidRPr="00E1727E" w:rsidRDefault="00D23AD2" w:rsidP="00DA2836">
      <w:pPr>
        <w:pStyle w:val="aa"/>
        <w:shd w:val="clear" w:color="auto" w:fill="FFFFFF" w:themeFill="background1"/>
        <w:spacing w:line="276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</w:t>
      </w:r>
    </w:p>
    <w:p w:rsidR="00D23AD2" w:rsidRPr="00E1727E" w:rsidRDefault="00D23AD2" w:rsidP="00DA2836">
      <w:pPr>
        <w:pStyle w:val="aa"/>
        <w:shd w:val="clear" w:color="auto" w:fill="FFFFFF" w:themeFill="background1"/>
        <w:spacing w:line="276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Иностранный язык</w:t>
      </w:r>
    </w:p>
    <w:p w:rsidR="00D23AD2" w:rsidRPr="00E1727E" w:rsidRDefault="00D23AD2" w:rsidP="00DA2836">
      <w:pPr>
        <w:pStyle w:val="aa"/>
        <w:shd w:val="clear" w:color="auto" w:fill="FFFFFF" w:themeFill="background1"/>
        <w:spacing w:line="276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География.</w:t>
      </w:r>
    </w:p>
    <w:p w:rsidR="00D23AD2" w:rsidRPr="00E1727E" w:rsidRDefault="00D23AD2" w:rsidP="00DA2836">
      <w:pPr>
        <w:shd w:val="clear" w:color="auto" w:fill="FFFFFF" w:themeFill="background1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централизованного тестирования по обществоведению признаются результатами вступительного испытанию по обществознанию, результаты централизованного тестирования по Всемирной истории (новейшее время) признаются результатами вступительного испытания по истории</w:t>
      </w:r>
      <w:r w:rsidR="00BF7D9E" w:rsidRPr="00E17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27E" w:rsidRPr="00E1727E" w:rsidRDefault="00E1727E" w:rsidP="00DA2836">
      <w:pPr>
        <w:shd w:val="clear" w:color="auto" w:fill="FFFFFF" w:themeFill="background1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7E">
        <w:rPr>
          <w:rFonts w:ascii="Times New Roman" w:hAnsi="Times New Roman" w:cs="Times New Roman"/>
          <w:sz w:val="24"/>
          <w:szCs w:val="24"/>
        </w:rPr>
        <w:t>Результаты централизованного тестирования представляются не позднее дня завершения приема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4B0" w:rsidRPr="0052003D" w:rsidRDefault="00DA74B0" w:rsidP="0052003D">
      <w:pPr>
        <w:shd w:val="clear" w:color="auto" w:fill="FFFFFF" w:themeFill="background1"/>
        <w:spacing w:after="255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организацией самостоятельно (общеобразовательного вступительного испытания или вступительного испытания на базе профессионального образования), в качестве результата вступительного испытания засчитывается наиболее высокий из имеющихся </w:t>
      </w:r>
      <w:r w:rsidR="00A2341D" w:rsidRPr="00520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BE4F14" w:rsidRPr="0052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составляют не менее установленного минимального количества баллов</w:t>
      </w:r>
      <w:r w:rsidR="00A2341D" w:rsidRPr="00520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4B0" w:rsidRPr="0052003D" w:rsidRDefault="00DE5D28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003D">
        <w:rPr>
          <w:rFonts w:ascii="Times New Roman" w:hAnsi="Times New Roman" w:cs="Times New Roman"/>
          <w:sz w:val="24"/>
          <w:szCs w:val="24"/>
        </w:rPr>
        <w:t>По одному общеобразовательному предмету проводится одно общеобразовательное вступительное испытание.</w:t>
      </w:r>
    </w:p>
    <w:p w:rsidR="00727221" w:rsidRPr="0052003D" w:rsidRDefault="00727221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9"/>
      <w:bookmarkEnd w:id="5"/>
      <w:r w:rsidRPr="0052003D">
        <w:rPr>
          <w:rFonts w:ascii="Times New Roman" w:hAnsi="Times New Roman" w:cs="Times New Roman"/>
          <w:sz w:val="24"/>
          <w:szCs w:val="24"/>
        </w:rPr>
        <w:t xml:space="preserve">При формировании программ вступительных испытаний, проводимых </w:t>
      </w:r>
      <w:r w:rsidR="008F288C" w:rsidRPr="0052003D">
        <w:rPr>
          <w:rFonts w:ascii="Times New Roman" w:hAnsi="Times New Roman" w:cs="Times New Roman"/>
          <w:sz w:val="24"/>
          <w:szCs w:val="24"/>
        </w:rPr>
        <w:t>Институтом</w:t>
      </w:r>
      <w:r w:rsidRPr="0052003D"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r w:rsidR="00DF4F2D" w:rsidRPr="0052003D">
        <w:rPr>
          <w:rFonts w:ascii="Times New Roman" w:hAnsi="Times New Roman" w:cs="Times New Roman"/>
          <w:sz w:val="24"/>
          <w:szCs w:val="24"/>
        </w:rPr>
        <w:t>Институт</w:t>
      </w:r>
      <w:r w:rsidRPr="0052003D">
        <w:rPr>
          <w:rFonts w:ascii="Times New Roman" w:hAnsi="Times New Roman" w:cs="Times New Roman"/>
          <w:sz w:val="24"/>
          <w:szCs w:val="24"/>
        </w:rPr>
        <w:t xml:space="preserve"> руководствуется следующим:</w:t>
      </w:r>
    </w:p>
    <w:bookmarkEnd w:id="6"/>
    <w:p w:rsidR="00727221" w:rsidRPr="0052003D" w:rsidRDefault="00727221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003D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вступительных испытаний формируются на основе </w:t>
      </w:r>
      <w:hyperlink r:id="rId8" w:history="1">
        <w:r w:rsidRPr="0052003D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федерального государственного образовательного стандарта</w:t>
        </w:r>
      </w:hyperlink>
      <w:r w:rsidRPr="0052003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и </w:t>
      </w:r>
      <w:hyperlink r:id="rId9" w:history="1">
        <w:r w:rsidRPr="0052003D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федерального государственного образовательного стандарта</w:t>
        </w:r>
      </w:hyperlink>
      <w:r w:rsidRPr="0052003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Программы общеобразовательных вступительных испытаний формируются с </w:t>
      </w:r>
      <w:r w:rsidRPr="0052003D">
        <w:rPr>
          <w:rFonts w:ascii="Times New Roman" w:hAnsi="Times New Roman" w:cs="Times New Roman"/>
          <w:sz w:val="24"/>
          <w:szCs w:val="24"/>
        </w:rPr>
        <w:lastRenderedPageBreak/>
        <w:t>учетом необходимости соответствия уровня сложности таких вступительных испытаний уровню сложности ЕГЭ по соответствующи</w:t>
      </w:r>
      <w:r w:rsidR="006D527B" w:rsidRPr="0052003D">
        <w:rPr>
          <w:rFonts w:ascii="Times New Roman" w:hAnsi="Times New Roman" w:cs="Times New Roman"/>
          <w:sz w:val="24"/>
          <w:szCs w:val="24"/>
        </w:rPr>
        <w:t>м общеобразовательным предметам.</w:t>
      </w:r>
    </w:p>
    <w:p w:rsidR="0066772E" w:rsidRPr="0052003D" w:rsidRDefault="003F1DAE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sub_30"/>
      <w:r w:rsidRPr="0052003D">
        <w:rPr>
          <w:rFonts w:ascii="Times New Roman" w:hAnsi="Times New Roman" w:cs="Times New Roman"/>
          <w:sz w:val="24"/>
          <w:szCs w:val="24"/>
        </w:rPr>
        <w:t>2</w:t>
      </w:r>
      <w:r w:rsidR="001C1DA0" w:rsidRPr="0052003D">
        <w:rPr>
          <w:rFonts w:ascii="Times New Roman" w:hAnsi="Times New Roman" w:cs="Times New Roman"/>
          <w:sz w:val="24"/>
          <w:szCs w:val="24"/>
        </w:rPr>
        <w:t>0</w:t>
      </w:r>
      <w:r w:rsidR="00727221" w:rsidRPr="0052003D">
        <w:rPr>
          <w:rFonts w:ascii="Times New Roman" w:hAnsi="Times New Roman" w:cs="Times New Roman"/>
          <w:sz w:val="24"/>
          <w:szCs w:val="24"/>
        </w:rPr>
        <w:t xml:space="preserve">. </w:t>
      </w:r>
      <w:r w:rsidR="0066772E" w:rsidRPr="0052003D">
        <w:rPr>
          <w:rFonts w:ascii="Times New Roman" w:hAnsi="Times New Roman" w:cs="Times New Roman"/>
          <w:sz w:val="24"/>
          <w:szCs w:val="24"/>
        </w:rPr>
        <w:t xml:space="preserve">Результаты каждого вступительного испытания, проводимого Институтом самостоятельно, оцениваются по </w:t>
      </w:r>
      <w:proofErr w:type="spellStart"/>
      <w:r w:rsidR="0066772E" w:rsidRPr="0052003D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="0066772E" w:rsidRPr="0052003D">
        <w:rPr>
          <w:rFonts w:ascii="Times New Roman" w:hAnsi="Times New Roman" w:cs="Times New Roman"/>
          <w:sz w:val="24"/>
          <w:szCs w:val="24"/>
        </w:rPr>
        <w:t xml:space="preserve"> шкале.</w:t>
      </w:r>
    </w:p>
    <w:p w:rsidR="0066772E" w:rsidRPr="0052003D" w:rsidRDefault="0066772E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003D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proofErr w:type="gramStart"/>
      <w:r w:rsidRPr="0052003D">
        <w:rPr>
          <w:rFonts w:ascii="Times New Roman" w:hAnsi="Times New Roman" w:cs="Times New Roman"/>
          <w:sz w:val="24"/>
          <w:szCs w:val="24"/>
        </w:rPr>
        <w:t>количество  баллов</w:t>
      </w:r>
      <w:proofErr w:type="gramEnd"/>
      <w:r w:rsidRPr="0052003D">
        <w:rPr>
          <w:rFonts w:ascii="Times New Roman" w:hAnsi="Times New Roman" w:cs="Times New Roman"/>
          <w:sz w:val="24"/>
          <w:szCs w:val="24"/>
        </w:rPr>
        <w:t xml:space="preserve"> для каждого вступительного испытания по программам </w:t>
      </w:r>
      <w:proofErr w:type="spellStart"/>
      <w:r w:rsidRPr="005200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003D">
        <w:rPr>
          <w:rFonts w:ascii="Times New Roman" w:hAnsi="Times New Roman" w:cs="Times New Roman"/>
          <w:sz w:val="24"/>
          <w:szCs w:val="24"/>
        </w:rPr>
        <w:t xml:space="preserve"> составляет 100 баллов.</w:t>
      </w:r>
    </w:p>
    <w:p w:rsidR="00727221" w:rsidRPr="0052003D" w:rsidRDefault="00727221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003D">
        <w:rPr>
          <w:rFonts w:ascii="Times New Roman" w:hAnsi="Times New Roman" w:cs="Times New Roman"/>
          <w:sz w:val="24"/>
          <w:szCs w:val="24"/>
        </w:rPr>
        <w:t xml:space="preserve">Для каждого вступительного испытания устанавливается минимальное количество баллов, подтверждающее успешное прохождение вступительного испытания (далее - минимальное </w:t>
      </w:r>
      <w:r w:rsidR="0066772E" w:rsidRPr="0052003D">
        <w:rPr>
          <w:rFonts w:ascii="Times New Roman" w:hAnsi="Times New Roman" w:cs="Times New Roman"/>
          <w:sz w:val="24"/>
          <w:szCs w:val="24"/>
        </w:rPr>
        <w:t>количество баллов)</w:t>
      </w:r>
    </w:p>
    <w:p w:rsidR="0066772E" w:rsidRPr="00DA2836" w:rsidRDefault="0066772E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53"/>
      </w:tblGrid>
      <w:tr w:rsidR="00DA2836" w:rsidRPr="00DA2836" w:rsidTr="0066772E">
        <w:trPr>
          <w:trHeight w:val="207"/>
        </w:trPr>
        <w:tc>
          <w:tcPr>
            <w:tcW w:w="7230" w:type="dxa"/>
            <w:vAlign w:val="center"/>
          </w:tcPr>
          <w:bookmarkEnd w:id="7"/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A2836" w:rsidRPr="00DA2836" w:rsidTr="0066772E">
        <w:trPr>
          <w:trHeight w:val="207"/>
        </w:trPr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2836" w:rsidRPr="00DA2836" w:rsidTr="0066772E">
        <w:tc>
          <w:tcPr>
            <w:tcW w:w="7230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2453" w:type="dxa"/>
            <w:vAlign w:val="center"/>
          </w:tcPr>
          <w:p w:rsidR="0066772E" w:rsidRPr="0052003D" w:rsidRDefault="0066772E" w:rsidP="0052003D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918B2" w:rsidRPr="00DA2836" w:rsidRDefault="000918B2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1482" w:rsidRPr="0052003D" w:rsidRDefault="00E21482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003D">
        <w:rPr>
          <w:rFonts w:ascii="Times New Roman" w:hAnsi="Times New Roman" w:cs="Times New Roman"/>
          <w:sz w:val="24"/>
          <w:szCs w:val="24"/>
        </w:rPr>
        <w:t>Установленные баллы не могут быть изменены в ходе приема.</w:t>
      </w:r>
    </w:p>
    <w:p w:rsidR="00727221" w:rsidRPr="0052003D" w:rsidRDefault="00727221" w:rsidP="0052003D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003D">
        <w:rPr>
          <w:rFonts w:ascii="Times New Roman" w:hAnsi="Times New Roman" w:cs="Times New Roman"/>
          <w:sz w:val="24"/>
          <w:szCs w:val="24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устанавливается </w:t>
      </w:r>
      <w:r w:rsidR="00E21482" w:rsidRPr="0052003D">
        <w:rPr>
          <w:rFonts w:ascii="Times New Roman" w:hAnsi="Times New Roman" w:cs="Times New Roman"/>
          <w:sz w:val="24"/>
          <w:szCs w:val="24"/>
        </w:rPr>
        <w:t>Институтом.</w:t>
      </w:r>
      <w:r w:rsidRPr="0052003D">
        <w:rPr>
          <w:rFonts w:ascii="Times New Roman" w:hAnsi="Times New Roman" w:cs="Times New Roman"/>
          <w:sz w:val="24"/>
          <w:szCs w:val="24"/>
        </w:rPr>
        <w:t xml:space="preserve"> Указанное минимальное количество баллов не может быть ниже количества баллов ЕГЭ, необходимого для поступления на обучение по программам </w:t>
      </w:r>
      <w:proofErr w:type="spellStart"/>
      <w:r w:rsidRPr="005200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003D">
        <w:rPr>
          <w:rFonts w:ascii="Times New Roman" w:hAnsi="Times New Roman" w:cs="Times New Roman"/>
          <w:sz w:val="24"/>
          <w:szCs w:val="24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727221" w:rsidRPr="0052003D" w:rsidRDefault="00727221" w:rsidP="0052003D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31"/>
      <w:r w:rsidRPr="0052003D">
        <w:rPr>
          <w:rFonts w:ascii="Times New Roman" w:hAnsi="Times New Roman" w:cs="Times New Roman"/>
          <w:sz w:val="24"/>
          <w:szCs w:val="24"/>
        </w:rPr>
        <w:t>При приеме на обучение по одной образовательной программе перечень вступительных испытаний</w:t>
      </w:r>
      <w:r w:rsidR="00E24816" w:rsidRPr="0052003D">
        <w:rPr>
          <w:rFonts w:ascii="Times New Roman" w:hAnsi="Times New Roman" w:cs="Times New Roman"/>
          <w:sz w:val="24"/>
          <w:szCs w:val="24"/>
        </w:rPr>
        <w:t>, шкала оценивания</w:t>
      </w:r>
      <w:r w:rsidRPr="0052003D">
        <w:rPr>
          <w:rFonts w:ascii="Times New Roman" w:hAnsi="Times New Roman" w:cs="Times New Roman"/>
          <w:sz w:val="24"/>
          <w:szCs w:val="24"/>
        </w:rPr>
        <w:t xml:space="preserve"> и минимальное количество баллов не могут различаться при приеме для обучения в </w:t>
      </w:r>
      <w:r w:rsidR="00E21482" w:rsidRPr="0052003D">
        <w:rPr>
          <w:rFonts w:ascii="Times New Roman" w:hAnsi="Times New Roman" w:cs="Times New Roman"/>
          <w:sz w:val="24"/>
          <w:szCs w:val="24"/>
        </w:rPr>
        <w:t>Институт</w:t>
      </w:r>
      <w:r w:rsidRPr="0052003D">
        <w:rPr>
          <w:rFonts w:ascii="Times New Roman" w:hAnsi="Times New Roman" w:cs="Times New Roman"/>
          <w:sz w:val="24"/>
          <w:szCs w:val="24"/>
        </w:rPr>
        <w:t xml:space="preserve"> на различные формы обучения.</w:t>
      </w:r>
      <w:bookmarkStart w:id="9" w:name="_GoBack"/>
      <w:bookmarkEnd w:id="8"/>
      <w:bookmarkEnd w:id="9"/>
    </w:p>
    <w:sectPr w:rsidR="00727221" w:rsidRPr="0052003D" w:rsidSect="00A61AB4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2B" w:rsidRDefault="00376F2B" w:rsidP="006114E2">
      <w:r>
        <w:separator/>
      </w:r>
    </w:p>
  </w:endnote>
  <w:endnote w:type="continuationSeparator" w:id="0">
    <w:p w:rsidR="00376F2B" w:rsidRDefault="00376F2B" w:rsidP="0061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2B" w:rsidRDefault="00376F2B" w:rsidP="006114E2">
      <w:r>
        <w:separator/>
      </w:r>
    </w:p>
  </w:footnote>
  <w:footnote w:type="continuationSeparator" w:id="0">
    <w:p w:rsidR="00376F2B" w:rsidRDefault="00376F2B" w:rsidP="0061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1881"/>
      <w:docPartObj>
        <w:docPartGallery w:val="Page Numbers (Top of Page)"/>
        <w:docPartUnique/>
      </w:docPartObj>
    </w:sdtPr>
    <w:sdtEndPr/>
    <w:sdtContent>
      <w:p w:rsidR="00682027" w:rsidRDefault="00682027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00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2027" w:rsidRDefault="006820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523E"/>
    <w:multiLevelType w:val="hybridMultilevel"/>
    <w:tmpl w:val="90C45236"/>
    <w:lvl w:ilvl="0" w:tplc="0EF88678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310"/>
    <w:multiLevelType w:val="multilevel"/>
    <w:tmpl w:val="9D28703C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8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4BC9"/>
    <w:multiLevelType w:val="hybridMultilevel"/>
    <w:tmpl w:val="DAB4B10E"/>
    <w:lvl w:ilvl="0" w:tplc="20441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EB29E8"/>
    <w:multiLevelType w:val="hybridMultilevel"/>
    <w:tmpl w:val="64ACB67C"/>
    <w:lvl w:ilvl="0" w:tplc="B172DD9C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C468B"/>
    <w:multiLevelType w:val="hybridMultilevel"/>
    <w:tmpl w:val="06BA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6A06"/>
    <w:multiLevelType w:val="multilevel"/>
    <w:tmpl w:val="780253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65E13AA"/>
    <w:multiLevelType w:val="hybridMultilevel"/>
    <w:tmpl w:val="34029356"/>
    <w:lvl w:ilvl="0" w:tplc="243EAB10">
      <w:start w:val="8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27653D"/>
    <w:multiLevelType w:val="hybridMultilevel"/>
    <w:tmpl w:val="56601792"/>
    <w:lvl w:ilvl="0" w:tplc="B172DD9C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3735"/>
    <w:multiLevelType w:val="multilevel"/>
    <w:tmpl w:val="BCEACD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2C074E6B"/>
    <w:multiLevelType w:val="hybridMultilevel"/>
    <w:tmpl w:val="3F483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1FA"/>
    <w:multiLevelType w:val="hybridMultilevel"/>
    <w:tmpl w:val="999C95EE"/>
    <w:lvl w:ilvl="0" w:tplc="AF0C13BA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743EC"/>
    <w:multiLevelType w:val="hybridMultilevel"/>
    <w:tmpl w:val="91C6F266"/>
    <w:lvl w:ilvl="0" w:tplc="41DE628A">
      <w:start w:val="3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E9377E"/>
    <w:multiLevelType w:val="hybridMultilevel"/>
    <w:tmpl w:val="5D6C7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41243F"/>
    <w:multiLevelType w:val="hybridMultilevel"/>
    <w:tmpl w:val="83468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3A0263"/>
    <w:multiLevelType w:val="hybridMultilevel"/>
    <w:tmpl w:val="83143A06"/>
    <w:lvl w:ilvl="0" w:tplc="968613E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A52DD4"/>
    <w:multiLevelType w:val="hybridMultilevel"/>
    <w:tmpl w:val="C7CEB916"/>
    <w:lvl w:ilvl="0" w:tplc="DFA4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0641A"/>
    <w:multiLevelType w:val="hybridMultilevel"/>
    <w:tmpl w:val="01DA50DE"/>
    <w:lvl w:ilvl="0" w:tplc="DFA441A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69F3C5F"/>
    <w:multiLevelType w:val="multilevel"/>
    <w:tmpl w:val="2A04395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8">
    <w:nsid w:val="3AE222E4"/>
    <w:multiLevelType w:val="hybridMultilevel"/>
    <w:tmpl w:val="7CC05D8E"/>
    <w:lvl w:ilvl="0" w:tplc="AF0C13BA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FE61845"/>
    <w:multiLevelType w:val="hybridMultilevel"/>
    <w:tmpl w:val="6FA2F21A"/>
    <w:lvl w:ilvl="0" w:tplc="44AE1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71F77"/>
    <w:multiLevelType w:val="hybridMultilevel"/>
    <w:tmpl w:val="06C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71A5C"/>
    <w:multiLevelType w:val="hybridMultilevel"/>
    <w:tmpl w:val="118EE170"/>
    <w:lvl w:ilvl="0" w:tplc="B172DD9C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228CC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5B0D23"/>
    <w:multiLevelType w:val="hybridMultilevel"/>
    <w:tmpl w:val="764A5A7E"/>
    <w:lvl w:ilvl="0" w:tplc="B172DD9C">
      <w:start w:val="3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A22491"/>
    <w:multiLevelType w:val="hybridMultilevel"/>
    <w:tmpl w:val="2B720F7A"/>
    <w:lvl w:ilvl="0" w:tplc="B47A5378">
      <w:start w:val="1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F781E"/>
    <w:multiLevelType w:val="hybridMultilevel"/>
    <w:tmpl w:val="AF0CDCFC"/>
    <w:lvl w:ilvl="0" w:tplc="243EAB10">
      <w:start w:val="8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3577AFB"/>
    <w:multiLevelType w:val="hybridMultilevel"/>
    <w:tmpl w:val="98AEB098"/>
    <w:lvl w:ilvl="0" w:tplc="AC00FC5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8392FCC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C1A92"/>
    <w:multiLevelType w:val="hybridMultilevel"/>
    <w:tmpl w:val="A7F83F4E"/>
    <w:lvl w:ilvl="0" w:tplc="20441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CF5EDD"/>
    <w:multiLevelType w:val="multilevel"/>
    <w:tmpl w:val="BCEACD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>
    <w:nsid w:val="56B5175D"/>
    <w:multiLevelType w:val="hybridMultilevel"/>
    <w:tmpl w:val="17465398"/>
    <w:lvl w:ilvl="0" w:tplc="AF0C13BA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C3323F"/>
    <w:multiLevelType w:val="hybridMultilevel"/>
    <w:tmpl w:val="8B9A245C"/>
    <w:lvl w:ilvl="0" w:tplc="3738D8B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6D914DF"/>
    <w:multiLevelType w:val="hybridMultilevel"/>
    <w:tmpl w:val="C50AAA90"/>
    <w:lvl w:ilvl="0" w:tplc="AF0C13BA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46424A4"/>
    <w:multiLevelType w:val="hybridMultilevel"/>
    <w:tmpl w:val="9DAECD12"/>
    <w:lvl w:ilvl="0" w:tplc="243EAB10">
      <w:start w:val="8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9C62CF"/>
    <w:multiLevelType w:val="hybridMultilevel"/>
    <w:tmpl w:val="BF2A5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D00608"/>
    <w:multiLevelType w:val="hybridMultilevel"/>
    <w:tmpl w:val="1CCC3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EF1B74"/>
    <w:multiLevelType w:val="hybridMultilevel"/>
    <w:tmpl w:val="83C0DC22"/>
    <w:lvl w:ilvl="0" w:tplc="BBA65B5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7B2514"/>
    <w:multiLevelType w:val="hybridMultilevel"/>
    <w:tmpl w:val="711A5158"/>
    <w:lvl w:ilvl="0" w:tplc="B3BE2F6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D314254"/>
    <w:multiLevelType w:val="hybridMultilevel"/>
    <w:tmpl w:val="46E2C2D4"/>
    <w:lvl w:ilvl="0" w:tplc="219CD3CC">
      <w:start w:val="2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1228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0174D"/>
    <w:multiLevelType w:val="hybridMultilevel"/>
    <w:tmpl w:val="017A201E"/>
    <w:lvl w:ilvl="0" w:tplc="4D1EF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0A0E11"/>
    <w:multiLevelType w:val="hybridMultilevel"/>
    <w:tmpl w:val="A1DE552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9">
    <w:nsid w:val="7C58121F"/>
    <w:multiLevelType w:val="hybridMultilevel"/>
    <w:tmpl w:val="E03C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34"/>
  </w:num>
  <w:num w:numId="5">
    <w:abstractNumId w:val="29"/>
  </w:num>
  <w:num w:numId="6">
    <w:abstractNumId w:val="14"/>
  </w:num>
  <w:num w:numId="7">
    <w:abstractNumId w:val="37"/>
  </w:num>
  <w:num w:numId="8">
    <w:abstractNumId w:val="35"/>
  </w:num>
  <w:num w:numId="9">
    <w:abstractNumId w:val="8"/>
  </w:num>
  <w:num w:numId="10">
    <w:abstractNumId w:val="20"/>
  </w:num>
  <w:num w:numId="11">
    <w:abstractNumId w:val="19"/>
  </w:num>
  <w:num w:numId="12">
    <w:abstractNumId w:val="5"/>
  </w:num>
  <w:num w:numId="13">
    <w:abstractNumId w:val="4"/>
  </w:num>
  <w:num w:numId="14">
    <w:abstractNumId w:val="32"/>
  </w:num>
  <w:num w:numId="15">
    <w:abstractNumId w:val="38"/>
  </w:num>
  <w:num w:numId="16">
    <w:abstractNumId w:val="9"/>
  </w:num>
  <w:num w:numId="17">
    <w:abstractNumId w:val="13"/>
  </w:num>
  <w:num w:numId="18">
    <w:abstractNumId w:val="27"/>
  </w:num>
  <w:num w:numId="19">
    <w:abstractNumId w:val="28"/>
  </w:num>
  <w:num w:numId="20">
    <w:abstractNumId w:val="30"/>
  </w:num>
  <w:num w:numId="21">
    <w:abstractNumId w:val="18"/>
  </w:num>
  <w:num w:numId="22">
    <w:abstractNumId w:val="10"/>
  </w:num>
  <w:num w:numId="23">
    <w:abstractNumId w:val="21"/>
  </w:num>
  <w:num w:numId="24">
    <w:abstractNumId w:val="26"/>
  </w:num>
  <w:num w:numId="25">
    <w:abstractNumId w:val="2"/>
  </w:num>
  <w:num w:numId="26">
    <w:abstractNumId w:val="3"/>
  </w:num>
  <w:num w:numId="27">
    <w:abstractNumId w:val="22"/>
  </w:num>
  <w:num w:numId="28">
    <w:abstractNumId w:val="7"/>
  </w:num>
  <w:num w:numId="29">
    <w:abstractNumId w:val="6"/>
  </w:num>
  <w:num w:numId="30">
    <w:abstractNumId w:val="31"/>
  </w:num>
  <w:num w:numId="31">
    <w:abstractNumId w:val="24"/>
  </w:num>
  <w:num w:numId="32">
    <w:abstractNumId w:val="23"/>
  </w:num>
  <w:num w:numId="33">
    <w:abstractNumId w:val="0"/>
  </w:num>
  <w:num w:numId="34">
    <w:abstractNumId w:val="36"/>
  </w:num>
  <w:num w:numId="35">
    <w:abstractNumId w:val="11"/>
  </w:num>
  <w:num w:numId="36">
    <w:abstractNumId w:val="16"/>
  </w:num>
  <w:num w:numId="37">
    <w:abstractNumId w:val="15"/>
  </w:num>
  <w:num w:numId="38">
    <w:abstractNumId w:val="39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54"/>
    <w:rsid w:val="0000642C"/>
    <w:rsid w:val="00006619"/>
    <w:rsid w:val="0000761B"/>
    <w:rsid w:val="00007627"/>
    <w:rsid w:val="00007751"/>
    <w:rsid w:val="00013D52"/>
    <w:rsid w:val="00021F6A"/>
    <w:rsid w:val="00030380"/>
    <w:rsid w:val="00031B87"/>
    <w:rsid w:val="000346C5"/>
    <w:rsid w:val="000373AB"/>
    <w:rsid w:val="00042640"/>
    <w:rsid w:val="00043710"/>
    <w:rsid w:val="00043761"/>
    <w:rsid w:val="00043ED9"/>
    <w:rsid w:val="0004683F"/>
    <w:rsid w:val="00046E67"/>
    <w:rsid w:val="0005103E"/>
    <w:rsid w:val="00053E47"/>
    <w:rsid w:val="00054C48"/>
    <w:rsid w:val="0006352C"/>
    <w:rsid w:val="00064ADB"/>
    <w:rsid w:val="00065925"/>
    <w:rsid w:val="00067575"/>
    <w:rsid w:val="00072AF4"/>
    <w:rsid w:val="000754C6"/>
    <w:rsid w:val="000756D5"/>
    <w:rsid w:val="00075813"/>
    <w:rsid w:val="00082341"/>
    <w:rsid w:val="00086B82"/>
    <w:rsid w:val="000918B2"/>
    <w:rsid w:val="000A175D"/>
    <w:rsid w:val="000A20E4"/>
    <w:rsid w:val="000A77C5"/>
    <w:rsid w:val="000B16DA"/>
    <w:rsid w:val="000B1E1D"/>
    <w:rsid w:val="000B6D4F"/>
    <w:rsid w:val="000C22DC"/>
    <w:rsid w:val="000C2AB4"/>
    <w:rsid w:val="000C3365"/>
    <w:rsid w:val="000C44CD"/>
    <w:rsid w:val="000D29BC"/>
    <w:rsid w:val="000D4A11"/>
    <w:rsid w:val="000E04DD"/>
    <w:rsid w:val="000E06C8"/>
    <w:rsid w:val="000E4AEB"/>
    <w:rsid w:val="000F3A2B"/>
    <w:rsid w:val="00104119"/>
    <w:rsid w:val="001126D6"/>
    <w:rsid w:val="00114F8C"/>
    <w:rsid w:val="00123E71"/>
    <w:rsid w:val="00130214"/>
    <w:rsid w:val="001308B1"/>
    <w:rsid w:val="00133B2C"/>
    <w:rsid w:val="0013772A"/>
    <w:rsid w:val="00140770"/>
    <w:rsid w:val="0014388E"/>
    <w:rsid w:val="00143FAA"/>
    <w:rsid w:val="001455B1"/>
    <w:rsid w:val="00145CEC"/>
    <w:rsid w:val="00146AA9"/>
    <w:rsid w:val="00150B1E"/>
    <w:rsid w:val="00151937"/>
    <w:rsid w:val="00152926"/>
    <w:rsid w:val="00152CD3"/>
    <w:rsid w:val="0015320A"/>
    <w:rsid w:val="00164F80"/>
    <w:rsid w:val="00166844"/>
    <w:rsid w:val="00167FA3"/>
    <w:rsid w:val="00171FBE"/>
    <w:rsid w:val="00175D69"/>
    <w:rsid w:val="001762C7"/>
    <w:rsid w:val="00193E71"/>
    <w:rsid w:val="001A121E"/>
    <w:rsid w:val="001A553A"/>
    <w:rsid w:val="001B1678"/>
    <w:rsid w:val="001B2DFD"/>
    <w:rsid w:val="001C1DA0"/>
    <w:rsid w:val="001D257C"/>
    <w:rsid w:val="001D7C2E"/>
    <w:rsid w:val="001E01DE"/>
    <w:rsid w:val="001E4140"/>
    <w:rsid w:val="001E5943"/>
    <w:rsid w:val="001F1BBF"/>
    <w:rsid w:val="0020230B"/>
    <w:rsid w:val="002040B3"/>
    <w:rsid w:val="00206B66"/>
    <w:rsid w:val="00211926"/>
    <w:rsid w:val="002207E4"/>
    <w:rsid w:val="00220856"/>
    <w:rsid w:val="00221C7E"/>
    <w:rsid w:val="00222415"/>
    <w:rsid w:val="0022621D"/>
    <w:rsid w:val="002338CA"/>
    <w:rsid w:val="002361ED"/>
    <w:rsid w:val="002475B9"/>
    <w:rsid w:val="00250D32"/>
    <w:rsid w:val="00252FA0"/>
    <w:rsid w:val="0025331D"/>
    <w:rsid w:val="00260E80"/>
    <w:rsid w:val="00261D33"/>
    <w:rsid w:val="002633F4"/>
    <w:rsid w:val="00265ED2"/>
    <w:rsid w:val="00266745"/>
    <w:rsid w:val="00271664"/>
    <w:rsid w:val="00276782"/>
    <w:rsid w:val="00276AA8"/>
    <w:rsid w:val="00276CA5"/>
    <w:rsid w:val="002808F1"/>
    <w:rsid w:val="00280F4C"/>
    <w:rsid w:val="0028603C"/>
    <w:rsid w:val="002930D5"/>
    <w:rsid w:val="0029374E"/>
    <w:rsid w:val="002958B9"/>
    <w:rsid w:val="00296C9F"/>
    <w:rsid w:val="002A7438"/>
    <w:rsid w:val="002B196D"/>
    <w:rsid w:val="002B4350"/>
    <w:rsid w:val="002B70E9"/>
    <w:rsid w:val="002C6C1E"/>
    <w:rsid w:val="002C745F"/>
    <w:rsid w:val="002C7FB8"/>
    <w:rsid w:val="002D0A30"/>
    <w:rsid w:val="002D3534"/>
    <w:rsid w:val="002D35CE"/>
    <w:rsid w:val="002D4C67"/>
    <w:rsid w:val="002D622B"/>
    <w:rsid w:val="002E275C"/>
    <w:rsid w:val="002E412F"/>
    <w:rsid w:val="002E65B4"/>
    <w:rsid w:val="002E7176"/>
    <w:rsid w:val="002F0296"/>
    <w:rsid w:val="002F03BD"/>
    <w:rsid w:val="002F3180"/>
    <w:rsid w:val="002F33F0"/>
    <w:rsid w:val="002F4327"/>
    <w:rsid w:val="002F6CFD"/>
    <w:rsid w:val="002F7FFA"/>
    <w:rsid w:val="0030478D"/>
    <w:rsid w:val="003063BE"/>
    <w:rsid w:val="00307124"/>
    <w:rsid w:val="003102D6"/>
    <w:rsid w:val="003117F8"/>
    <w:rsid w:val="00312819"/>
    <w:rsid w:val="00314B47"/>
    <w:rsid w:val="00314D5A"/>
    <w:rsid w:val="003175D5"/>
    <w:rsid w:val="00317B4B"/>
    <w:rsid w:val="00331E70"/>
    <w:rsid w:val="003349F9"/>
    <w:rsid w:val="00336DB0"/>
    <w:rsid w:val="003423B3"/>
    <w:rsid w:val="00342ED8"/>
    <w:rsid w:val="003446BF"/>
    <w:rsid w:val="0035045E"/>
    <w:rsid w:val="0035180B"/>
    <w:rsid w:val="00351C25"/>
    <w:rsid w:val="00353D8D"/>
    <w:rsid w:val="00363463"/>
    <w:rsid w:val="00366134"/>
    <w:rsid w:val="00366654"/>
    <w:rsid w:val="00366E38"/>
    <w:rsid w:val="00371770"/>
    <w:rsid w:val="00376F2B"/>
    <w:rsid w:val="00384740"/>
    <w:rsid w:val="00385C1A"/>
    <w:rsid w:val="003925DD"/>
    <w:rsid w:val="003949AA"/>
    <w:rsid w:val="00394B87"/>
    <w:rsid w:val="00394BA7"/>
    <w:rsid w:val="003A017F"/>
    <w:rsid w:val="003A6DCA"/>
    <w:rsid w:val="003B28E6"/>
    <w:rsid w:val="003B6F76"/>
    <w:rsid w:val="003B720B"/>
    <w:rsid w:val="003E2760"/>
    <w:rsid w:val="003E78F4"/>
    <w:rsid w:val="003F1A80"/>
    <w:rsid w:val="003F1DAE"/>
    <w:rsid w:val="003F2E88"/>
    <w:rsid w:val="003F43C0"/>
    <w:rsid w:val="003F6B2B"/>
    <w:rsid w:val="004033BC"/>
    <w:rsid w:val="0040451E"/>
    <w:rsid w:val="00412AD9"/>
    <w:rsid w:val="00414E7D"/>
    <w:rsid w:val="00420224"/>
    <w:rsid w:val="0042653D"/>
    <w:rsid w:val="00433CFF"/>
    <w:rsid w:val="00434441"/>
    <w:rsid w:val="00435340"/>
    <w:rsid w:val="00440897"/>
    <w:rsid w:val="00442BEE"/>
    <w:rsid w:val="00450E96"/>
    <w:rsid w:val="00451746"/>
    <w:rsid w:val="00454CBB"/>
    <w:rsid w:val="00462C8A"/>
    <w:rsid w:val="00470C71"/>
    <w:rsid w:val="00472A4A"/>
    <w:rsid w:val="004736C0"/>
    <w:rsid w:val="00474B20"/>
    <w:rsid w:val="00475E15"/>
    <w:rsid w:val="00475FF9"/>
    <w:rsid w:val="00476071"/>
    <w:rsid w:val="00480486"/>
    <w:rsid w:val="00482E76"/>
    <w:rsid w:val="00482EAD"/>
    <w:rsid w:val="00484B76"/>
    <w:rsid w:val="00484DB1"/>
    <w:rsid w:val="0049645D"/>
    <w:rsid w:val="004A74A8"/>
    <w:rsid w:val="004B0DC7"/>
    <w:rsid w:val="004B135D"/>
    <w:rsid w:val="004B2DF3"/>
    <w:rsid w:val="004C43B8"/>
    <w:rsid w:val="004D076D"/>
    <w:rsid w:val="004D5CBB"/>
    <w:rsid w:val="004D63E2"/>
    <w:rsid w:val="004F3B63"/>
    <w:rsid w:val="004F4628"/>
    <w:rsid w:val="004F7851"/>
    <w:rsid w:val="00505948"/>
    <w:rsid w:val="00506CF7"/>
    <w:rsid w:val="005127DE"/>
    <w:rsid w:val="00515AE2"/>
    <w:rsid w:val="0052003D"/>
    <w:rsid w:val="005252BB"/>
    <w:rsid w:val="00530060"/>
    <w:rsid w:val="00531730"/>
    <w:rsid w:val="00533FEA"/>
    <w:rsid w:val="00541F86"/>
    <w:rsid w:val="00543E62"/>
    <w:rsid w:val="00545FAB"/>
    <w:rsid w:val="00553BC1"/>
    <w:rsid w:val="00555031"/>
    <w:rsid w:val="005566CD"/>
    <w:rsid w:val="00557485"/>
    <w:rsid w:val="005607EB"/>
    <w:rsid w:val="005626D5"/>
    <w:rsid w:val="00564C7A"/>
    <w:rsid w:val="00566AB0"/>
    <w:rsid w:val="00567442"/>
    <w:rsid w:val="00570385"/>
    <w:rsid w:val="0057455D"/>
    <w:rsid w:val="00575EC2"/>
    <w:rsid w:val="00577827"/>
    <w:rsid w:val="0058189F"/>
    <w:rsid w:val="005828C3"/>
    <w:rsid w:val="0059235F"/>
    <w:rsid w:val="0059698F"/>
    <w:rsid w:val="00597277"/>
    <w:rsid w:val="005A3716"/>
    <w:rsid w:val="005A3A90"/>
    <w:rsid w:val="005A5CE6"/>
    <w:rsid w:val="005B0C9B"/>
    <w:rsid w:val="005B17D4"/>
    <w:rsid w:val="005B715F"/>
    <w:rsid w:val="005C0843"/>
    <w:rsid w:val="005D0571"/>
    <w:rsid w:val="005D0AA5"/>
    <w:rsid w:val="005D10FC"/>
    <w:rsid w:val="005E00FF"/>
    <w:rsid w:val="005E09C2"/>
    <w:rsid w:val="005E16DF"/>
    <w:rsid w:val="005E1710"/>
    <w:rsid w:val="005E188D"/>
    <w:rsid w:val="005E1A6E"/>
    <w:rsid w:val="005E1BF8"/>
    <w:rsid w:val="005E5707"/>
    <w:rsid w:val="005F5E70"/>
    <w:rsid w:val="00603DFD"/>
    <w:rsid w:val="006100AB"/>
    <w:rsid w:val="006114E2"/>
    <w:rsid w:val="0061517D"/>
    <w:rsid w:val="006206AE"/>
    <w:rsid w:val="00621030"/>
    <w:rsid w:val="00621BF0"/>
    <w:rsid w:val="0062312C"/>
    <w:rsid w:val="006249BD"/>
    <w:rsid w:val="00625144"/>
    <w:rsid w:val="00636FCB"/>
    <w:rsid w:val="0064199C"/>
    <w:rsid w:val="00643273"/>
    <w:rsid w:val="00643BB8"/>
    <w:rsid w:val="006454FE"/>
    <w:rsid w:val="006500FA"/>
    <w:rsid w:val="0065037E"/>
    <w:rsid w:val="00651BDF"/>
    <w:rsid w:val="00654715"/>
    <w:rsid w:val="00660347"/>
    <w:rsid w:val="00661A15"/>
    <w:rsid w:val="006627C9"/>
    <w:rsid w:val="00666C70"/>
    <w:rsid w:val="0066772E"/>
    <w:rsid w:val="006766A0"/>
    <w:rsid w:val="0067693D"/>
    <w:rsid w:val="006815B0"/>
    <w:rsid w:val="00682027"/>
    <w:rsid w:val="00683CA8"/>
    <w:rsid w:val="006847FE"/>
    <w:rsid w:val="00686445"/>
    <w:rsid w:val="006921D4"/>
    <w:rsid w:val="00692684"/>
    <w:rsid w:val="00695399"/>
    <w:rsid w:val="006957D8"/>
    <w:rsid w:val="00695EBE"/>
    <w:rsid w:val="00696739"/>
    <w:rsid w:val="00697B8D"/>
    <w:rsid w:val="006B6823"/>
    <w:rsid w:val="006B6C77"/>
    <w:rsid w:val="006D527B"/>
    <w:rsid w:val="006D545B"/>
    <w:rsid w:val="006E13A0"/>
    <w:rsid w:val="006E29EB"/>
    <w:rsid w:val="006E314A"/>
    <w:rsid w:val="006E3C87"/>
    <w:rsid w:val="006E51FE"/>
    <w:rsid w:val="006E69F7"/>
    <w:rsid w:val="006E7E5E"/>
    <w:rsid w:val="006F00A2"/>
    <w:rsid w:val="006F2DA3"/>
    <w:rsid w:val="006F6429"/>
    <w:rsid w:val="006F7B9D"/>
    <w:rsid w:val="00707DFF"/>
    <w:rsid w:val="007106C6"/>
    <w:rsid w:val="00711316"/>
    <w:rsid w:val="007144D5"/>
    <w:rsid w:val="00715923"/>
    <w:rsid w:val="007232B5"/>
    <w:rsid w:val="00724A79"/>
    <w:rsid w:val="00727221"/>
    <w:rsid w:val="007306E3"/>
    <w:rsid w:val="00731211"/>
    <w:rsid w:val="00753D51"/>
    <w:rsid w:val="0076044D"/>
    <w:rsid w:val="0076106B"/>
    <w:rsid w:val="00764256"/>
    <w:rsid w:val="0076503F"/>
    <w:rsid w:val="00771484"/>
    <w:rsid w:val="00772F56"/>
    <w:rsid w:val="007738BE"/>
    <w:rsid w:val="00790AAE"/>
    <w:rsid w:val="007915FB"/>
    <w:rsid w:val="00792C2C"/>
    <w:rsid w:val="007A27A3"/>
    <w:rsid w:val="007A471F"/>
    <w:rsid w:val="007A4A0A"/>
    <w:rsid w:val="007C1682"/>
    <w:rsid w:val="007C1E84"/>
    <w:rsid w:val="007C28A4"/>
    <w:rsid w:val="007D18C4"/>
    <w:rsid w:val="007D1C80"/>
    <w:rsid w:val="007D6C9F"/>
    <w:rsid w:val="007E12B4"/>
    <w:rsid w:val="007E617C"/>
    <w:rsid w:val="007F190F"/>
    <w:rsid w:val="007F5305"/>
    <w:rsid w:val="007F71FE"/>
    <w:rsid w:val="00802288"/>
    <w:rsid w:val="008024A3"/>
    <w:rsid w:val="00803F89"/>
    <w:rsid w:val="00804556"/>
    <w:rsid w:val="00804660"/>
    <w:rsid w:val="00805656"/>
    <w:rsid w:val="00813DFC"/>
    <w:rsid w:val="0081658E"/>
    <w:rsid w:val="0082481B"/>
    <w:rsid w:val="00827AAD"/>
    <w:rsid w:val="0083033A"/>
    <w:rsid w:val="0083376D"/>
    <w:rsid w:val="00836387"/>
    <w:rsid w:val="008411BE"/>
    <w:rsid w:val="008433DC"/>
    <w:rsid w:val="0084397D"/>
    <w:rsid w:val="00847F6B"/>
    <w:rsid w:val="0085596C"/>
    <w:rsid w:val="008637F6"/>
    <w:rsid w:val="00863B6D"/>
    <w:rsid w:val="00863F56"/>
    <w:rsid w:val="0086557F"/>
    <w:rsid w:val="00865AAE"/>
    <w:rsid w:val="0087457E"/>
    <w:rsid w:val="0088019D"/>
    <w:rsid w:val="008832CF"/>
    <w:rsid w:val="00883D7B"/>
    <w:rsid w:val="0088449E"/>
    <w:rsid w:val="0088471C"/>
    <w:rsid w:val="0088775C"/>
    <w:rsid w:val="00890586"/>
    <w:rsid w:val="008A0887"/>
    <w:rsid w:val="008A6A49"/>
    <w:rsid w:val="008A7630"/>
    <w:rsid w:val="008B0609"/>
    <w:rsid w:val="008B0F1F"/>
    <w:rsid w:val="008B1BC2"/>
    <w:rsid w:val="008B652F"/>
    <w:rsid w:val="008C17A8"/>
    <w:rsid w:val="008D5485"/>
    <w:rsid w:val="008D7A79"/>
    <w:rsid w:val="008E06F5"/>
    <w:rsid w:val="008E13C1"/>
    <w:rsid w:val="008F046D"/>
    <w:rsid w:val="008F081A"/>
    <w:rsid w:val="008F288C"/>
    <w:rsid w:val="008F4D73"/>
    <w:rsid w:val="009010EF"/>
    <w:rsid w:val="0090487A"/>
    <w:rsid w:val="009074A3"/>
    <w:rsid w:val="0091399B"/>
    <w:rsid w:val="009165E8"/>
    <w:rsid w:val="00917D38"/>
    <w:rsid w:val="0092429C"/>
    <w:rsid w:val="00925AD8"/>
    <w:rsid w:val="00931290"/>
    <w:rsid w:val="009325D9"/>
    <w:rsid w:val="00940710"/>
    <w:rsid w:val="00941BE4"/>
    <w:rsid w:val="00947B8D"/>
    <w:rsid w:val="00953E4B"/>
    <w:rsid w:val="009544C4"/>
    <w:rsid w:val="00954508"/>
    <w:rsid w:val="0095600C"/>
    <w:rsid w:val="00956932"/>
    <w:rsid w:val="00957AFC"/>
    <w:rsid w:val="009601F6"/>
    <w:rsid w:val="00961B4C"/>
    <w:rsid w:val="009630B6"/>
    <w:rsid w:val="00974A68"/>
    <w:rsid w:val="00976519"/>
    <w:rsid w:val="00976788"/>
    <w:rsid w:val="00980903"/>
    <w:rsid w:val="00983145"/>
    <w:rsid w:val="009843C5"/>
    <w:rsid w:val="00984808"/>
    <w:rsid w:val="009864BA"/>
    <w:rsid w:val="0099675F"/>
    <w:rsid w:val="009A12D8"/>
    <w:rsid w:val="009A4628"/>
    <w:rsid w:val="009A6235"/>
    <w:rsid w:val="009B5D83"/>
    <w:rsid w:val="009B6087"/>
    <w:rsid w:val="009B7691"/>
    <w:rsid w:val="009E02C9"/>
    <w:rsid w:val="009E144D"/>
    <w:rsid w:val="009E1D05"/>
    <w:rsid w:val="009E2C5F"/>
    <w:rsid w:val="009E59F8"/>
    <w:rsid w:val="009E6AD7"/>
    <w:rsid w:val="009E75C7"/>
    <w:rsid w:val="009F0B73"/>
    <w:rsid w:val="009F5DDC"/>
    <w:rsid w:val="00A06856"/>
    <w:rsid w:val="00A2341D"/>
    <w:rsid w:val="00A2615F"/>
    <w:rsid w:val="00A26A63"/>
    <w:rsid w:val="00A26ECC"/>
    <w:rsid w:val="00A3751B"/>
    <w:rsid w:val="00A37785"/>
    <w:rsid w:val="00A408E9"/>
    <w:rsid w:val="00A40E46"/>
    <w:rsid w:val="00A53570"/>
    <w:rsid w:val="00A61AB4"/>
    <w:rsid w:val="00A61F50"/>
    <w:rsid w:val="00A6609F"/>
    <w:rsid w:val="00A71AEE"/>
    <w:rsid w:val="00A87DE7"/>
    <w:rsid w:val="00A92B56"/>
    <w:rsid w:val="00A92FF8"/>
    <w:rsid w:val="00AB136B"/>
    <w:rsid w:val="00AB1524"/>
    <w:rsid w:val="00AB16B6"/>
    <w:rsid w:val="00AB19B8"/>
    <w:rsid w:val="00AB3A56"/>
    <w:rsid w:val="00AB5852"/>
    <w:rsid w:val="00AB6484"/>
    <w:rsid w:val="00AB65EC"/>
    <w:rsid w:val="00AB77B4"/>
    <w:rsid w:val="00AC0991"/>
    <w:rsid w:val="00AD13E2"/>
    <w:rsid w:val="00AD1A4D"/>
    <w:rsid w:val="00AD20D9"/>
    <w:rsid w:val="00AD482A"/>
    <w:rsid w:val="00AD52C7"/>
    <w:rsid w:val="00AE0D84"/>
    <w:rsid w:val="00AE5D3D"/>
    <w:rsid w:val="00AE7786"/>
    <w:rsid w:val="00AF450C"/>
    <w:rsid w:val="00AF46BF"/>
    <w:rsid w:val="00B02C4A"/>
    <w:rsid w:val="00B123E1"/>
    <w:rsid w:val="00B142CD"/>
    <w:rsid w:val="00B16237"/>
    <w:rsid w:val="00B20851"/>
    <w:rsid w:val="00B212BC"/>
    <w:rsid w:val="00B21328"/>
    <w:rsid w:val="00B23347"/>
    <w:rsid w:val="00B24F0B"/>
    <w:rsid w:val="00B33037"/>
    <w:rsid w:val="00B34CBC"/>
    <w:rsid w:val="00B41DEF"/>
    <w:rsid w:val="00B44770"/>
    <w:rsid w:val="00B45BA4"/>
    <w:rsid w:val="00B478AE"/>
    <w:rsid w:val="00B50459"/>
    <w:rsid w:val="00B509E9"/>
    <w:rsid w:val="00B524D0"/>
    <w:rsid w:val="00B53CD4"/>
    <w:rsid w:val="00B70FB2"/>
    <w:rsid w:val="00B71836"/>
    <w:rsid w:val="00B73331"/>
    <w:rsid w:val="00B73784"/>
    <w:rsid w:val="00B73BBD"/>
    <w:rsid w:val="00B74250"/>
    <w:rsid w:val="00B75BA6"/>
    <w:rsid w:val="00B84D34"/>
    <w:rsid w:val="00B94292"/>
    <w:rsid w:val="00B948DF"/>
    <w:rsid w:val="00B97415"/>
    <w:rsid w:val="00BA165C"/>
    <w:rsid w:val="00BA20F8"/>
    <w:rsid w:val="00BB1AE2"/>
    <w:rsid w:val="00BB51EE"/>
    <w:rsid w:val="00BC7D3F"/>
    <w:rsid w:val="00BD609A"/>
    <w:rsid w:val="00BD68BE"/>
    <w:rsid w:val="00BE08AC"/>
    <w:rsid w:val="00BE3145"/>
    <w:rsid w:val="00BE3DE5"/>
    <w:rsid w:val="00BE4F14"/>
    <w:rsid w:val="00BE5362"/>
    <w:rsid w:val="00BE79F8"/>
    <w:rsid w:val="00BF0F07"/>
    <w:rsid w:val="00BF647C"/>
    <w:rsid w:val="00BF7D9E"/>
    <w:rsid w:val="00C04F9A"/>
    <w:rsid w:val="00C150CD"/>
    <w:rsid w:val="00C2672E"/>
    <w:rsid w:val="00C32183"/>
    <w:rsid w:val="00C33C20"/>
    <w:rsid w:val="00C35535"/>
    <w:rsid w:val="00C36AC3"/>
    <w:rsid w:val="00C37AB3"/>
    <w:rsid w:val="00C4307B"/>
    <w:rsid w:val="00C45389"/>
    <w:rsid w:val="00C52760"/>
    <w:rsid w:val="00C53CA0"/>
    <w:rsid w:val="00C54EED"/>
    <w:rsid w:val="00C5759C"/>
    <w:rsid w:val="00C6076D"/>
    <w:rsid w:val="00C63AA6"/>
    <w:rsid w:val="00C63DB3"/>
    <w:rsid w:val="00C66FCE"/>
    <w:rsid w:val="00C67AF9"/>
    <w:rsid w:val="00C7506D"/>
    <w:rsid w:val="00C81B0F"/>
    <w:rsid w:val="00C871A5"/>
    <w:rsid w:val="00C906B1"/>
    <w:rsid w:val="00C97A5B"/>
    <w:rsid w:val="00CA1FDA"/>
    <w:rsid w:val="00CA4D5E"/>
    <w:rsid w:val="00CB6AFC"/>
    <w:rsid w:val="00CB7096"/>
    <w:rsid w:val="00CC4BE5"/>
    <w:rsid w:val="00CD0049"/>
    <w:rsid w:val="00CD27C3"/>
    <w:rsid w:val="00CD3413"/>
    <w:rsid w:val="00CD5163"/>
    <w:rsid w:val="00CD601D"/>
    <w:rsid w:val="00CE209F"/>
    <w:rsid w:val="00CE2B16"/>
    <w:rsid w:val="00CE34B3"/>
    <w:rsid w:val="00CF231E"/>
    <w:rsid w:val="00CF5293"/>
    <w:rsid w:val="00D049F0"/>
    <w:rsid w:val="00D134FE"/>
    <w:rsid w:val="00D149B2"/>
    <w:rsid w:val="00D14AC8"/>
    <w:rsid w:val="00D1672B"/>
    <w:rsid w:val="00D17EA2"/>
    <w:rsid w:val="00D21FEB"/>
    <w:rsid w:val="00D23AD2"/>
    <w:rsid w:val="00D33A79"/>
    <w:rsid w:val="00D40A56"/>
    <w:rsid w:val="00D43449"/>
    <w:rsid w:val="00D5199F"/>
    <w:rsid w:val="00D524D1"/>
    <w:rsid w:val="00D533CF"/>
    <w:rsid w:val="00D57E57"/>
    <w:rsid w:val="00D60144"/>
    <w:rsid w:val="00D633C7"/>
    <w:rsid w:val="00D634B6"/>
    <w:rsid w:val="00D70745"/>
    <w:rsid w:val="00D73EBB"/>
    <w:rsid w:val="00D76C44"/>
    <w:rsid w:val="00D775D6"/>
    <w:rsid w:val="00D84D3F"/>
    <w:rsid w:val="00D86766"/>
    <w:rsid w:val="00D94CBA"/>
    <w:rsid w:val="00DA152A"/>
    <w:rsid w:val="00DA2836"/>
    <w:rsid w:val="00DA3928"/>
    <w:rsid w:val="00DA74B0"/>
    <w:rsid w:val="00DA7F60"/>
    <w:rsid w:val="00DB1290"/>
    <w:rsid w:val="00DB18A8"/>
    <w:rsid w:val="00DC080A"/>
    <w:rsid w:val="00DC13E6"/>
    <w:rsid w:val="00DD0A0F"/>
    <w:rsid w:val="00DD0E18"/>
    <w:rsid w:val="00DD7054"/>
    <w:rsid w:val="00DD7569"/>
    <w:rsid w:val="00DE3245"/>
    <w:rsid w:val="00DE4104"/>
    <w:rsid w:val="00DE498C"/>
    <w:rsid w:val="00DE5D28"/>
    <w:rsid w:val="00DF00DA"/>
    <w:rsid w:val="00DF09B1"/>
    <w:rsid w:val="00DF1CE3"/>
    <w:rsid w:val="00DF399E"/>
    <w:rsid w:val="00DF3AC5"/>
    <w:rsid w:val="00DF4F2D"/>
    <w:rsid w:val="00E00BA8"/>
    <w:rsid w:val="00E05E77"/>
    <w:rsid w:val="00E1106E"/>
    <w:rsid w:val="00E1258A"/>
    <w:rsid w:val="00E13263"/>
    <w:rsid w:val="00E15C93"/>
    <w:rsid w:val="00E16E67"/>
    <w:rsid w:val="00E1727E"/>
    <w:rsid w:val="00E207AE"/>
    <w:rsid w:val="00E21482"/>
    <w:rsid w:val="00E24816"/>
    <w:rsid w:val="00E25ED1"/>
    <w:rsid w:val="00E361B8"/>
    <w:rsid w:val="00E36D99"/>
    <w:rsid w:val="00E37DA0"/>
    <w:rsid w:val="00E44551"/>
    <w:rsid w:val="00E54015"/>
    <w:rsid w:val="00E56439"/>
    <w:rsid w:val="00E567FE"/>
    <w:rsid w:val="00E61507"/>
    <w:rsid w:val="00E627E8"/>
    <w:rsid w:val="00E65037"/>
    <w:rsid w:val="00E80272"/>
    <w:rsid w:val="00E81020"/>
    <w:rsid w:val="00E81DC9"/>
    <w:rsid w:val="00E86638"/>
    <w:rsid w:val="00E90693"/>
    <w:rsid w:val="00E908E5"/>
    <w:rsid w:val="00E94F20"/>
    <w:rsid w:val="00E95320"/>
    <w:rsid w:val="00E97BF3"/>
    <w:rsid w:val="00EA2D87"/>
    <w:rsid w:val="00EA3770"/>
    <w:rsid w:val="00EA3B6F"/>
    <w:rsid w:val="00EA6225"/>
    <w:rsid w:val="00EA733B"/>
    <w:rsid w:val="00EA7D81"/>
    <w:rsid w:val="00EB0001"/>
    <w:rsid w:val="00EB64B1"/>
    <w:rsid w:val="00EC06E1"/>
    <w:rsid w:val="00EC75BA"/>
    <w:rsid w:val="00ED0ACD"/>
    <w:rsid w:val="00ED313A"/>
    <w:rsid w:val="00ED38F8"/>
    <w:rsid w:val="00ED3EC0"/>
    <w:rsid w:val="00ED7814"/>
    <w:rsid w:val="00EE1C33"/>
    <w:rsid w:val="00EE6B3B"/>
    <w:rsid w:val="00EF2824"/>
    <w:rsid w:val="00EF4557"/>
    <w:rsid w:val="00EF5654"/>
    <w:rsid w:val="00EF7FCE"/>
    <w:rsid w:val="00F04266"/>
    <w:rsid w:val="00F056B9"/>
    <w:rsid w:val="00F05B1B"/>
    <w:rsid w:val="00F221F2"/>
    <w:rsid w:val="00F2248B"/>
    <w:rsid w:val="00F2564B"/>
    <w:rsid w:val="00F30482"/>
    <w:rsid w:val="00F30A25"/>
    <w:rsid w:val="00F30CC0"/>
    <w:rsid w:val="00F331B2"/>
    <w:rsid w:val="00F353CF"/>
    <w:rsid w:val="00F369C1"/>
    <w:rsid w:val="00F37932"/>
    <w:rsid w:val="00F4283E"/>
    <w:rsid w:val="00F45682"/>
    <w:rsid w:val="00F532AB"/>
    <w:rsid w:val="00F53D6C"/>
    <w:rsid w:val="00F5714C"/>
    <w:rsid w:val="00F661BB"/>
    <w:rsid w:val="00F704B1"/>
    <w:rsid w:val="00F7310B"/>
    <w:rsid w:val="00F735C2"/>
    <w:rsid w:val="00F73791"/>
    <w:rsid w:val="00F80AF6"/>
    <w:rsid w:val="00F84491"/>
    <w:rsid w:val="00F9579A"/>
    <w:rsid w:val="00F95DF1"/>
    <w:rsid w:val="00FA3750"/>
    <w:rsid w:val="00FB03FF"/>
    <w:rsid w:val="00FB04FD"/>
    <w:rsid w:val="00FB1F26"/>
    <w:rsid w:val="00FB2409"/>
    <w:rsid w:val="00FB32B5"/>
    <w:rsid w:val="00FC18D4"/>
    <w:rsid w:val="00FC3E51"/>
    <w:rsid w:val="00FC7545"/>
    <w:rsid w:val="00FD0F5C"/>
    <w:rsid w:val="00FD1736"/>
    <w:rsid w:val="00FD2205"/>
    <w:rsid w:val="00FD29C9"/>
    <w:rsid w:val="00FD50CD"/>
    <w:rsid w:val="00FD5EDE"/>
    <w:rsid w:val="00FE1A7D"/>
    <w:rsid w:val="00FF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04E3-F49A-419C-90DF-0811584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442"/>
  </w:style>
  <w:style w:type="paragraph" w:styleId="1">
    <w:name w:val="heading 1"/>
    <w:basedOn w:val="a0"/>
    <w:next w:val="a0"/>
    <w:link w:val="10"/>
    <w:uiPriority w:val="99"/>
    <w:qFormat/>
    <w:rsid w:val="009864BA"/>
    <w:pPr>
      <w:keepNext/>
      <w:spacing w:before="240" w:after="60" w:line="360" w:lineRule="auto"/>
      <w:ind w:right="0" w:firstLine="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72722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0"/>
    <w:link w:val="30"/>
    <w:uiPriority w:val="99"/>
    <w:qFormat/>
    <w:rsid w:val="0072722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2722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4">
    <w:name w:val="Body Text"/>
    <w:basedOn w:val="a0"/>
    <w:link w:val="a5"/>
    <w:rsid w:val="00366654"/>
    <w:pPr>
      <w:spacing w:after="120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3666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66654"/>
    <w:rPr>
      <w:color w:val="0000FF"/>
      <w:u w:val="single"/>
    </w:rPr>
  </w:style>
  <w:style w:type="paragraph" w:styleId="a7">
    <w:name w:val="TOC Heading"/>
    <w:basedOn w:val="1"/>
    <w:next w:val="a0"/>
    <w:uiPriority w:val="39"/>
    <w:qFormat/>
    <w:rsid w:val="00366654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366654"/>
    <w:pPr>
      <w:tabs>
        <w:tab w:val="left" w:pos="567"/>
        <w:tab w:val="left" w:pos="660"/>
        <w:tab w:val="right" w:leader="dot" w:pos="9344"/>
      </w:tabs>
      <w:spacing w:after="200" w:line="276" w:lineRule="auto"/>
      <w:ind w:right="0" w:firstLine="0"/>
      <w:jc w:val="left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customStyle="1" w:styleId="a">
    <w:name w:val="Для содержания"/>
    <w:basedOn w:val="1"/>
    <w:link w:val="a8"/>
    <w:autoRedefine/>
    <w:qFormat/>
    <w:rsid w:val="00B509E9"/>
    <w:pPr>
      <w:numPr>
        <w:numId w:val="5"/>
      </w:numPr>
      <w:tabs>
        <w:tab w:val="left" w:pos="330"/>
        <w:tab w:val="left" w:pos="426"/>
      </w:tabs>
      <w:spacing w:before="120" w:after="120" w:line="240" w:lineRule="auto"/>
      <w:outlineLvl w:val="1"/>
    </w:pPr>
    <w:rPr>
      <w:rFonts w:eastAsia="Times New Roman" w:cs="Times New Roman"/>
      <w:bCs w:val="0"/>
      <w:szCs w:val="28"/>
    </w:rPr>
  </w:style>
  <w:style w:type="character" w:customStyle="1" w:styleId="a8">
    <w:name w:val="Для содержания Знак"/>
    <w:link w:val="a"/>
    <w:rsid w:val="00B509E9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a9">
    <w:name w:val="Гипертекстовая ссылка"/>
    <w:basedOn w:val="a1"/>
    <w:uiPriority w:val="99"/>
    <w:rsid w:val="00E627E8"/>
    <w:rPr>
      <w:rFonts w:cs="Times New Roman"/>
      <w:color w:val="106BBE"/>
    </w:rPr>
  </w:style>
  <w:style w:type="paragraph" w:styleId="aa">
    <w:name w:val="List Paragraph"/>
    <w:basedOn w:val="a0"/>
    <w:uiPriority w:val="34"/>
    <w:qFormat/>
    <w:rsid w:val="00475FF9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114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114E2"/>
  </w:style>
  <w:style w:type="paragraph" w:styleId="ad">
    <w:name w:val="footer"/>
    <w:basedOn w:val="a0"/>
    <w:link w:val="ae"/>
    <w:uiPriority w:val="99"/>
    <w:semiHidden/>
    <w:unhideWhenUsed/>
    <w:rsid w:val="006114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114E2"/>
  </w:style>
  <w:style w:type="character" w:customStyle="1" w:styleId="af">
    <w:name w:val="Добавленный текст"/>
    <w:uiPriority w:val="99"/>
    <w:rsid w:val="007A4A0A"/>
    <w:rPr>
      <w:color w:val="000000"/>
      <w:shd w:val="clear" w:color="auto" w:fill="C1D7FF"/>
    </w:rPr>
  </w:style>
  <w:style w:type="paragraph" w:customStyle="1" w:styleId="af0">
    <w:name w:val="Комментарий"/>
    <w:basedOn w:val="a0"/>
    <w:next w:val="a0"/>
    <w:uiPriority w:val="99"/>
    <w:rsid w:val="007A4A0A"/>
    <w:pPr>
      <w:widowControl w:val="0"/>
      <w:autoSpaceDE w:val="0"/>
      <w:autoSpaceDN w:val="0"/>
      <w:adjustRightInd w:val="0"/>
      <w:spacing w:before="75"/>
      <w:ind w:left="170" w:right="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0"/>
    <w:uiPriority w:val="99"/>
    <w:rsid w:val="007A4A0A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72722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2722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2722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f2">
    <w:name w:val="Table Grid"/>
    <w:basedOn w:val="a2"/>
    <w:uiPriority w:val="59"/>
    <w:rsid w:val="00C32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0"/>
    <w:next w:val="a0"/>
    <w:uiPriority w:val="99"/>
    <w:rsid w:val="00727221"/>
    <w:pPr>
      <w:widowControl w:val="0"/>
      <w:autoSpaceDE w:val="0"/>
      <w:autoSpaceDN w:val="0"/>
      <w:adjustRightInd w:val="0"/>
      <w:ind w:right="0" w:firstLine="0"/>
      <w:jc w:val="left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317B4B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317B4B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317B4B"/>
    <w:rPr>
      <w:vertAlign w:val="superscript"/>
    </w:rPr>
  </w:style>
  <w:style w:type="paragraph" w:styleId="af7">
    <w:name w:val="Normal (Web)"/>
    <w:basedOn w:val="a0"/>
    <w:rsid w:val="00FB2409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1"/>
    <w:rsid w:val="00917D38"/>
  </w:style>
  <w:style w:type="paragraph" w:styleId="af8">
    <w:name w:val="Balloon Text"/>
    <w:basedOn w:val="a0"/>
    <w:link w:val="af9"/>
    <w:uiPriority w:val="99"/>
    <w:semiHidden/>
    <w:unhideWhenUsed/>
    <w:rsid w:val="002F03B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2F03BD"/>
    <w:rPr>
      <w:rFonts w:ascii="Segoe UI" w:hAnsi="Segoe UI" w:cs="Segoe UI"/>
      <w:sz w:val="18"/>
      <w:szCs w:val="18"/>
    </w:rPr>
  </w:style>
  <w:style w:type="character" w:customStyle="1" w:styleId="afa">
    <w:name w:val="Сноска_"/>
    <w:basedOn w:val="a1"/>
    <w:link w:val="afb"/>
    <w:rsid w:val="00941B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Сноска"/>
    <w:basedOn w:val="a0"/>
    <w:link w:val="afa"/>
    <w:rsid w:val="00941BE4"/>
    <w:pPr>
      <w:widowControl w:val="0"/>
      <w:shd w:val="clear" w:color="auto" w:fill="FFFFFF"/>
      <w:spacing w:line="232" w:lineRule="exact"/>
      <w:ind w:right="0" w:firstLine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styleId="afc">
    <w:name w:val="Emphasis"/>
    <w:basedOn w:val="a1"/>
    <w:uiPriority w:val="20"/>
    <w:qFormat/>
    <w:rsid w:val="00312819"/>
    <w:rPr>
      <w:i/>
      <w:iCs/>
    </w:rPr>
  </w:style>
  <w:style w:type="paragraph" w:customStyle="1" w:styleId="s16">
    <w:name w:val="s_16"/>
    <w:basedOn w:val="a0"/>
    <w:rsid w:val="002207E4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0"/>
    <w:rsid w:val="002D35CE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7106C6"/>
    <w:pPr>
      <w:widowControl w:val="0"/>
      <w:autoSpaceDE w:val="0"/>
      <w:autoSpaceDN w:val="0"/>
      <w:adjustRightInd w:val="0"/>
      <w:ind w:left="2321" w:right="0" w:hanging="1601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88902&amp;sub=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5070507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379A-59E9-4578-AC83-8761DC5E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Самарина</dc:creator>
  <cp:lastModifiedBy>umu005</cp:lastModifiedBy>
  <cp:revision>3</cp:revision>
  <cp:lastPrinted>2022-10-31T10:45:00Z</cp:lastPrinted>
  <dcterms:created xsi:type="dcterms:W3CDTF">2022-10-31T11:46:00Z</dcterms:created>
  <dcterms:modified xsi:type="dcterms:W3CDTF">2022-10-31T11:50:00Z</dcterms:modified>
</cp:coreProperties>
</file>